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B6" w:rsidRPr="00E87A04" w:rsidRDefault="00574DB6" w:rsidP="003D00E5">
      <w:pPr>
        <w:jc w:val="center"/>
        <w:rPr>
          <w:sz w:val="32"/>
          <w:szCs w:val="32"/>
        </w:rPr>
      </w:pPr>
      <w:r w:rsidRPr="00E87A04">
        <w:rPr>
          <w:sz w:val="32"/>
          <w:szCs w:val="32"/>
        </w:rPr>
        <w:t>ScotSTAR</w:t>
      </w:r>
    </w:p>
    <w:p w:rsidR="00574DB6" w:rsidRPr="00E87A04" w:rsidRDefault="00574DB6" w:rsidP="007B4F79">
      <w:pPr>
        <w:jc w:val="center"/>
        <w:rPr>
          <w:sz w:val="32"/>
          <w:szCs w:val="32"/>
        </w:rPr>
      </w:pPr>
      <w:r w:rsidRPr="00E87A04">
        <w:rPr>
          <w:sz w:val="32"/>
          <w:szCs w:val="32"/>
        </w:rPr>
        <w:t xml:space="preserve">Process for Elective Referrals to the ScotSTAR Neonatal Team  </w:t>
      </w:r>
    </w:p>
    <w:p w:rsidR="00574DB6" w:rsidRDefault="00574DB6" w:rsidP="00965F7E">
      <w:pPr>
        <w:rPr>
          <w:sz w:val="24"/>
          <w:szCs w:val="24"/>
        </w:rPr>
      </w:pPr>
      <w:r>
        <w:rPr>
          <w:sz w:val="24"/>
          <w:szCs w:val="24"/>
        </w:rPr>
        <w:t>Elective transfers are an integral function of neonatal networks. They facilitate appropriate use of resources within units and most importantly they ensure delivery of family centered care. By using the following guidance for elective referrals we can maximise the use of transport resources and ensure prompt and timely transfers.</w:t>
      </w:r>
    </w:p>
    <w:p w:rsidR="00574DB6" w:rsidRDefault="00574DB6" w:rsidP="00965F7E">
      <w:pPr>
        <w:rPr>
          <w:sz w:val="24"/>
          <w:szCs w:val="24"/>
        </w:rPr>
      </w:pPr>
      <w:r>
        <w:rPr>
          <w:sz w:val="24"/>
          <w:szCs w:val="24"/>
        </w:rPr>
        <w:t xml:space="preserve">The purpose of elective transfers can be for a number of different indications. These include: </w:t>
      </w:r>
    </w:p>
    <w:p w:rsidR="00574DB6" w:rsidRDefault="00574DB6" w:rsidP="00965F7E">
      <w:pPr>
        <w:rPr>
          <w:sz w:val="24"/>
          <w:szCs w:val="24"/>
        </w:rPr>
      </w:pPr>
      <w:r>
        <w:rPr>
          <w:sz w:val="24"/>
          <w:szCs w:val="24"/>
        </w:rPr>
        <w:t>Repatriation to base hospital</w:t>
      </w:r>
    </w:p>
    <w:p w:rsidR="00574DB6" w:rsidRDefault="00574DB6" w:rsidP="00965F7E">
      <w:pPr>
        <w:rPr>
          <w:sz w:val="24"/>
          <w:szCs w:val="24"/>
        </w:rPr>
      </w:pPr>
      <w:r>
        <w:rPr>
          <w:sz w:val="24"/>
          <w:szCs w:val="24"/>
        </w:rPr>
        <w:t>Transfer for appointments out with base hospital (might include imaging)</w:t>
      </w:r>
    </w:p>
    <w:p w:rsidR="00574DB6" w:rsidRDefault="00574DB6" w:rsidP="00965F7E">
      <w:pPr>
        <w:rPr>
          <w:sz w:val="24"/>
          <w:szCs w:val="24"/>
        </w:rPr>
      </w:pPr>
      <w:r>
        <w:rPr>
          <w:sz w:val="24"/>
          <w:szCs w:val="24"/>
        </w:rPr>
        <w:t xml:space="preserve">Transfer for admission and elective investigations </w:t>
      </w:r>
    </w:p>
    <w:p w:rsidR="00574DB6" w:rsidRDefault="00574DB6" w:rsidP="00796515">
      <w:pPr>
        <w:rPr>
          <w:sz w:val="24"/>
          <w:szCs w:val="24"/>
        </w:rPr>
      </w:pPr>
      <w:r>
        <w:rPr>
          <w:sz w:val="24"/>
          <w:szCs w:val="24"/>
        </w:rPr>
        <w:t>Transfer for elective surgery</w:t>
      </w:r>
    </w:p>
    <w:p w:rsidR="00574DB6" w:rsidRDefault="00574DB6" w:rsidP="003D00E5">
      <w:pPr>
        <w:jc w:val="both"/>
        <w:rPr>
          <w:sz w:val="24"/>
          <w:szCs w:val="24"/>
        </w:rPr>
      </w:pPr>
      <w:r>
        <w:rPr>
          <w:noProof/>
          <w:lang w:eastAsia="en-GB"/>
        </w:rPr>
        <w:pict>
          <v:roundrect id="_x0000_s1026" style="position:absolute;left:0;text-align:left;margin-left:-32.65pt;margin-top:1.25pt;width:513.2pt;height:394.35pt;z-index:251658240" arcsize="10923f" filled="f" strokecolor="#00b050" strokeweight="5pt">
            <v:stroke linestyle="thickThin"/>
            <v:shadow color="#868686"/>
          </v:roundrect>
        </w:pict>
      </w:r>
      <w:r>
        <w:rPr>
          <w:sz w:val="24"/>
          <w:szCs w:val="24"/>
        </w:rPr>
        <w:tab/>
      </w:r>
    </w:p>
    <w:p w:rsidR="00574DB6" w:rsidRDefault="00574DB6" w:rsidP="003D00E5">
      <w:pPr>
        <w:rPr>
          <w:sz w:val="32"/>
          <w:szCs w:val="32"/>
        </w:rPr>
      </w:pPr>
      <w:r w:rsidRPr="00A81D55">
        <w:rPr>
          <w:sz w:val="32"/>
          <w:szCs w:val="32"/>
        </w:rPr>
        <w:t xml:space="preserve">ALL REFERRALS </w:t>
      </w:r>
      <w:r>
        <w:rPr>
          <w:sz w:val="32"/>
          <w:szCs w:val="32"/>
        </w:rPr>
        <w:t xml:space="preserve">FOR ELECTIVE TRANSFER </w:t>
      </w:r>
      <w:r w:rsidRPr="00A81D55">
        <w:rPr>
          <w:sz w:val="32"/>
          <w:szCs w:val="32"/>
        </w:rPr>
        <w:t xml:space="preserve">MUST REACH THE SCOTSTAR TEAM </w:t>
      </w:r>
      <w:r>
        <w:rPr>
          <w:sz w:val="32"/>
          <w:szCs w:val="32"/>
        </w:rPr>
        <w:t xml:space="preserve">AS SOON AS POSSIBLE AND BEFORE </w:t>
      </w:r>
      <w:r w:rsidRPr="00B3515C">
        <w:rPr>
          <w:b/>
          <w:sz w:val="32"/>
          <w:szCs w:val="32"/>
        </w:rPr>
        <w:t>0600</w:t>
      </w:r>
      <w:r>
        <w:rPr>
          <w:sz w:val="32"/>
          <w:szCs w:val="32"/>
        </w:rPr>
        <w:t xml:space="preserve"> ON THE MORNING OF THE TRANSFER DATE</w:t>
      </w:r>
      <w:r w:rsidRPr="00A81D55">
        <w:rPr>
          <w:sz w:val="32"/>
          <w:szCs w:val="32"/>
        </w:rPr>
        <w:t>.</w:t>
      </w:r>
    </w:p>
    <w:p w:rsidR="00574DB6" w:rsidRDefault="00574DB6" w:rsidP="004D7E7B">
      <w:pPr>
        <w:rPr>
          <w:sz w:val="32"/>
          <w:szCs w:val="32"/>
        </w:rPr>
      </w:pPr>
      <w:r>
        <w:rPr>
          <w:sz w:val="32"/>
          <w:szCs w:val="32"/>
        </w:rPr>
        <w:t>ELECTIVE TRANSFERS WILL BE UNDERTAKEN ON THE BASIS THAT THEY CAN BE UNDERTAKEN BETWEEN 0800-2000 MONDAY TO FRIDAY</w:t>
      </w:r>
    </w:p>
    <w:p w:rsidR="00574DB6" w:rsidRDefault="00574DB6" w:rsidP="007B65FC">
      <w:pPr>
        <w:rPr>
          <w:sz w:val="32"/>
          <w:szCs w:val="32"/>
        </w:rPr>
      </w:pPr>
      <w:r>
        <w:rPr>
          <w:sz w:val="32"/>
          <w:szCs w:val="32"/>
        </w:rPr>
        <w:t xml:space="preserve">REFERRALS WILL BE BY E-MAIL TO      </w:t>
      </w:r>
      <w:hyperlink r:id="rId7" w:history="1">
        <w:r w:rsidRPr="00824DD2">
          <w:rPr>
            <w:rStyle w:val="Hyperlink"/>
            <w:color w:val="FF0000"/>
            <w:sz w:val="28"/>
            <w:szCs w:val="28"/>
          </w:rPr>
          <w:t>scotamb.scotstarelective@nhs.net</w:t>
        </w:r>
      </w:hyperlink>
    </w:p>
    <w:p w:rsidR="00574DB6" w:rsidRPr="00B3515C" w:rsidRDefault="00574DB6" w:rsidP="00041642">
      <w:pPr>
        <w:rPr>
          <w:sz w:val="32"/>
          <w:szCs w:val="32"/>
          <w:u w:val="single"/>
        </w:rPr>
      </w:pPr>
      <w:r w:rsidRPr="00B3515C">
        <w:rPr>
          <w:sz w:val="32"/>
          <w:szCs w:val="32"/>
        </w:rPr>
        <w:t xml:space="preserve">TO REQUEST AN ELECTIVE TRANSFER PLEASE COMPLETE THE ELECTIVE TRANSFER REQUEST FORM (DOWNLOAD FROM THE FOLLOWING SCOTSTAR WEB ADDRESS </w:t>
      </w:r>
      <w:hyperlink r:id="rId8" w:history="1">
        <w:r>
          <w:rPr>
            <w:rStyle w:val="Hyperlink"/>
          </w:rPr>
          <w:t>https://www.neonataltransport.scot.nhs.uk/about-us/advice-for-referring-centres</w:t>
        </w:r>
      </w:hyperlink>
      <w:r w:rsidRPr="00B3515C">
        <w:rPr>
          <w:sz w:val="32"/>
          <w:szCs w:val="32"/>
        </w:rPr>
        <w:t>)</w:t>
      </w:r>
      <w:r>
        <w:rPr>
          <w:sz w:val="32"/>
          <w:szCs w:val="32"/>
        </w:rPr>
        <w:t xml:space="preserve"> </w:t>
      </w:r>
      <w:r w:rsidRPr="00B3515C">
        <w:rPr>
          <w:sz w:val="32"/>
          <w:szCs w:val="32"/>
        </w:rPr>
        <w:t>AND SEND TO THE E-MAIL ADDRESS ABOVE.</w:t>
      </w:r>
      <w:r w:rsidRPr="00B3515C">
        <w:rPr>
          <w:sz w:val="32"/>
          <w:szCs w:val="32"/>
          <w:u w:val="single"/>
        </w:rPr>
        <w:t xml:space="preserve"> </w:t>
      </w:r>
    </w:p>
    <w:p w:rsidR="00574DB6" w:rsidRDefault="00574DB6" w:rsidP="00E87A04">
      <w:r>
        <w:t xml:space="preserve">Timely referral allows the team to coordinate the elective workload at a national level </w:t>
      </w:r>
    </w:p>
    <w:p w:rsidR="00574DB6" w:rsidRDefault="00574DB6" w:rsidP="003D00E5">
      <w:r>
        <w:t>We will contact the respective referring units in the morning to confirm an expected time of arrival (ETA) and we will confirm with the receiving unit that a cot remains available.</w:t>
      </w:r>
    </w:p>
    <w:p w:rsidR="00574DB6" w:rsidRDefault="00574DB6" w:rsidP="00BB2701"/>
    <w:p w:rsidR="00574DB6" w:rsidRDefault="00574DB6" w:rsidP="00BB2701">
      <w:r>
        <w:t>Capacity for the Scotstar team to undertake elective transfers will vary based on several factors. Where capacity to complete elective transfers between 0800-2000 Mon to Fri has been exceeded, transfers will be deferred to the next working day.</w:t>
      </w:r>
    </w:p>
    <w:p w:rsidR="00574DB6" w:rsidRPr="00C96D2F" w:rsidRDefault="00574DB6" w:rsidP="00BB2701">
      <w:pPr>
        <w:rPr>
          <w:u w:val="single"/>
        </w:rPr>
      </w:pPr>
      <w:r>
        <w:t xml:space="preserve">Units have been provided with guidance in relation to journey times between various units. Please take this under consideration when making referrals. </w:t>
      </w:r>
      <w:r w:rsidRPr="00C96D2F">
        <w:rPr>
          <w:u w:val="single"/>
        </w:rPr>
        <w:t>PLEASE REFER TO ATTACHED GUIDANCE ON JOURNEY TIMES.</w:t>
      </w:r>
    </w:p>
    <w:p w:rsidR="00574DB6" w:rsidRDefault="00574DB6" w:rsidP="006E5DC9">
      <w:r>
        <w:t xml:space="preserve">Journey time may vary significantly depending on the location of the team, the location of the infant and location of the receiving hospital. </w:t>
      </w:r>
    </w:p>
    <w:p w:rsidR="00574DB6" w:rsidRDefault="00574DB6" w:rsidP="006E5DC9">
      <w:r>
        <w:t>Other factors will also impact on capacity to perform elective transfers:</w:t>
      </w:r>
    </w:p>
    <w:p w:rsidR="00574DB6" w:rsidRDefault="00574DB6" w:rsidP="006E5DC9">
      <w:r>
        <w:t>Weather conditions</w:t>
      </w:r>
    </w:p>
    <w:p w:rsidR="00574DB6" w:rsidRDefault="00574DB6" w:rsidP="006E5DC9">
      <w:r>
        <w:t xml:space="preserve">Transfers out of region and out with </w:t>
      </w:r>
      <w:smartTag w:uri="urn:schemas-microsoft-com:office:smarttags" w:element="place">
        <w:smartTag w:uri="urn:schemas-microsoft-com:office:smarttags" w:element="country-region">
          <w:r>
            <w:t>Scotland</w:t>
          </w:r>
        </w:smartTag>
      </w:smartTag>
    </w:p>
    <w:p w:rsidR="00574DB6" w:rsidRDefault="00574DB6" w:rsidP="006E5DC9">
      <w:r>
        <w:t xml:space="preserve">Emergency referrals </w:t>
      </w:r>
    </w:p>
    <w:p w:rsidR="00574DB6" w:rsidRDefault="00574DB6" w:rsidP="006E5DC9">
      <w:r>
        <w:t>Air resource availability</w:t>
      </w:r>
    </w:p>
    <w:p w:rsidR="00574DB6" w:rsidRDefault="00574DB6" w:rsidP="00BB2701"/>
    <w:p w:rsidR="00574DB6" w:rsidRPr="003969E0" w:rsidRDefault="00574DB6" w:rsidP="003D00E5">
      <w:pPr>
        <w:rPr>
          <w:u w:val="single"/>
        </w:rPr>
      </w:pPr>
      <w:r>
        <w:rPr>
          <w:noProof/>
          <w:lang w:eastAsia="en-GB"/>
        </w:rPr>
        <w:pict>
          <v:roundrect id="_x0000_s1027" style="position:absolute;margin-left:-28.45pt;margin-top:1.75pt;width:513.2pt;height:180pt;z-index:251659264" arcsize="10923f" filled="f" strokecolor="#f79646" strokeweight="5pt">
            <v:stroke linestyle="thickThin"/>
            <v:shadow color="#868686"/>
          </v:roundrect>
        </w:pict>
      </w:r>
    </w:p>
    <w:p w:rsidR="00574DB6" w:rsidRDefault="00574DB6" w:rsidP="007B4F79">
      <w:pPr>
        <w:rPr>
          <w:sz w:val="32"/>
          <w:szCs w:val="32"/>
        </w:rPr>
      </w:pPr>
      <w:r>
        <w:rPr>
          <w:sz w:val="32"/>
          <w:szCs w:val="32"/>
        </w:rPr>
        <w:t xml:space="preserve">REFERRALS FOR ELECTIVE TRANSFER RECEIVED THE SAME DAY </w:t>
      </w:r>
    </w:p>
    <w:p w:rsidR="00574DB6" w:rsidRDefault="00574DB6" w:rsidP="007B4F79">
      <w:r>
        <w:t>Referrals for elective transfer received the same day have a significant impact on both emergency and elective workload. We will only consider these requests on a case by case basis.</w:t>
      </w:r>
    </w:p>
    <w:p w:rsidR="00574DB6" w:rsidRDefault="00574DB6" w:rsidP="007B4F79">
      <w:r w:rsidRPr="007B1EDD">
        <w:rPr>
          <w:u w:val="single"/>
        </w:rPr>
        <w:t>T</w:t>
      </w:r>
      <w:r>
        <w:rPr>
          <w:u w:val="single"/>
        </w:rPr>
        <w:t>HOSE</w:t>
      </w:r>
      <w:r w:rsidRPr="007B1EDD">
        <w:rPr>
          <w:u w:val="single"/>
        </w:rPr>
        <w:t xml:space="preserve"> </w:t>
      </w:r>
      <w:r>
        <w:rPr>
          <w:u w:val="single"/>
        </w:rPr>
        <w:t>UNITS MAKING ELECTIVE REFERRALS THE SAME DAY ULTIMATELY RISK TRANSFERS BEING DELAYED OR DEFERRED</w:t>
      </w:r>
      <w:r>
        <w:t>.</w:t>
      </w:r>
    </w:p>
    <w:p w:rsidR="00574DB6" w:rsidRDefault="00574DB6" w:rsidP="00167B17">
      <w:pPr>
        <w:tabs>
          <w:tab w:val="left" w:pos="2579"/>
        </w:tabs>
        <w:rPr>
          <w:sz w:val="32"/>
          <w:szCs w:val="32"/>
        </w:rPr>
      </w:pPr>
    </w:p>
    <w:p w:rsidR="00574DB6" w:rsidRDefault="00574DB6" w:rsidP="00167B17">
      <w:pPr>
        <w:tabs>
          <w:tab w:val="left" w:pos="2579"/>
        </w:tabs>
        <w:rPr>
          <w:sz w:val="32"/>
          <w:szCs w:val="32"/>
        </w:rPr>
      </w:pPr>
    </w:p>
    <w:p w:rsidR="00574DB6" w:rsidRDefault="00574DB6" w:rsidP="00167B17">
      <w:pPr>
        <w:tabs>
          <w:tab w:val="left" w:pos="2579"/>
        </w:tabs>
        <w:rPr>
          <w:sz w:val="32"/>
          <w:szCs w:val="32"/>
        </w:rPr>
      </w:pPr>
    </w:p>
    <w:p w:rsidR="00574DB6" w:rsidRDefault="00574DB6" w:rsidP="00167B17">
      <w:pPr>
        <w:tabs>
          <w:tab w:val="left" w:pos="2579"/>
        </w:tabs>
        <w:rPr>
          <w:sz w:val="32"/>
          <w:szCs w:val="32"/>
        </w:rPr>
      </w:pPr>
    </w:p>
    <w:p w:rsidR="00574DB6" w:rsidRDefault="00574DB6" w:rsidP="00167B17">
      <w:pPr>
        <w:tabs>
          <w:tab w:val="left" w:pos="2579"/>
        </w:tabs>
        <w:rPr>
          <w:sz w:val="32"/>
          <w:szCs w:val="32"/>
        </w:rPr>
      </w:pPr>
    </w:p>
    <w:p w:rsidR="00574DB6" w:rsidRDefault="00574DB6" w:rsidP="00167B17">
      <w:pPr>
        <w:tabs>
          <w:tab w:val="left" w:pos="2579"/>
        </w:tabs>
        <w:rPr>
          <w:sz w:val="32"/>
          <w:szCs w:val="32"/>
        </w:rPr>
      </w:pPr>
    </w:p>
    <w:p w:rsidR="00574DB6" w:rsidRDefault="00574DB6" w:rsidP="00167B17">
      <w:pPr>
        <w:tabs>
          <w:tab w:val="left" w:pos="2579"/>
        </w:tabs>
        <w:rPr>
          <w:sz w:val="32"/>
          <w:szCs w:val="32"/>
        </w:rPr>
      </w:pPr>
    </w:p>
    <w:p w:rsidR="00574DB6" w:rsidRDefault="00574DB6" w:rsidP="00167B17">
      <w:pPr>
        <w:tabs>
          <w:tab w:val="left" w:pos="2579"/>
        </w:tabs>
        <w:rPr>
          <w:sz w:val="32"/>
          <w:szCs w:val="32"/>
        </w:rPr>
      </w:pPr>
    </w:p>
    <w:p w:rsidR="00574DB6" w:rsidRDefault="00574DB6" w:rsidP="00167B17">
      <w:pPr>
        <w:tabs>
          <w:tab w:val="left" w:pos="2579"/>
        </w:tabs>
        <w:rPr>
          <w:sz w:val="32"/>
          <w:szCs w:val="32"/>
        </w:rPr>
      </w:pPr>
      <w:r>
        <w:rPr>
          <w:noProof/>
          <w:lang w:eastAsia="en-GB"/>
        </w:rPr>
        <w:pict>
          <v:roundrect id="_x0000_s1028" style="position:absolute;margin-left:-34.35pt;margin-top:-8.55pt;width:513.2pt;height:750.3pt;z-index:251660288" arcsize="10923f" filled="f" strokecolor="#c00000" strokeweight="5pt">
            <v:stroke linestyle="thickThin"/>
            <v:shadow color="#868686"/>
          </v:roundrect>
        </w:pict>
      </w:r>
    </w:p>
    <w:p w:rsidR="00574DB6" w:rsidRDefault="00574DB6" w:rsidP="00167B17">
      <w:pPr>
        <w:tabs>
          <w:tab w:val="left" w:pos="2579"/>
        </w:tabs>
        <w:rPr>
          <w:sz w:val="32"/>
          <w:szCs w:val="32"/>
        </w:rPr>
      </w:pPr>
      <w:r>
        <w:rPr>
          <w:sz w:val="32"/>
          <w:szCs w:val="32"/>
        </w:rPr>
        <w:t>REFERRALS FOR ELECTIVE TRANSFER AT WEEKENDS</w:t>
      </w:r>
      <w:r>
        <w:rPr>
          <w:sz w:val="32"/>
          <w:szCs w:val="32"/>
        </w:rPr>
        <w:tab/>
      </w:r>
    </w:p>
    <w:p w:rsidR="00574DB6" w:rsidRPr="00E87A04" w:rsidRDefault="00574DB6" w:rsidP="00167B17">
      <w:pPr>
        <w:tabs>
          <w:tab w:val="left" w:pos="2579"/>
        </w:tabs>
      </w:pPr>
      <w:r w:rsidRPr="00591D9A">
        <w:t>The</w:t>
      </w:r>
      <w:r>
        <w:t>se referrals</w:t>
      </w:r>
      <w:r w:rsidRPr="00591D9A">
        <w:t xml:space="preserve"> will be considered case by case.</w:t>
      </w:r>
      <w:r w:rsidRPr="00E87A04">
        <w:t xml:space="preserve"> </w:t>
      </w:r>
      <w:r w:rsidRPr="00591D9A">
        <w:rPr>
          <w:u w:val="single"/>
        </w:rPr>
        <w:t>IF AN OUT OF HOURS REQUEST IS MADE PLEASE CONTACT THE LOCAL TEAM BY PHONE FOR ADVICE RATHER THAN EMAILING</w:t>
      </w:r>
      <w:r w:rsidRPr="00E87A04">
        <w:t>.</w:t>
      </w:r>
    </w:p>
    <w:p w:rsidR="00574DB6" w:rsidRPr="00504EFD" w:rsidRDefault="00574DB6" w:rsidP="00041642">
      <w:r w:rsidRPr="00504EFD">
        <w:t xml:space="preserve">The referring unit is that where the infant is located at the time of referral. The referring unit can identify the appropriate point of contact using the table below. </w:t>
      </w:r>
      <w:r w:rsidRPr="00504EFD">
        <w:rPr>
          <w:u w:val="single"/>
        </w:rPr>
        <w:t>IF THE TEAM ARE UNAVAILABLE PLEASE LEAVE A MESSAGE AND THE REFERRAL WILL BE DEALT WITH ON THEIR RETURN TO BASE</w:t>
      </w:r>
      <w:r w:rsidRPr="00504EFD">
        <w:t>.</w:t>
      </w:r>
    </w:p>
    <w:tbl>
      <w:tblPr>
        <w:tblW w:w="0" w:type="auto"/>
        <w:tblBorders>
          <w:insideH w:val="single" w:sz="4" w:space="0" w:color="auto"/>
        </w:tblBorders>
        <w:tblLook w:val="00A0"/>
      </w:tblPr>
      <w:tblGrid>
        <w:gridCol w:w="2376"/>
        <w:gridCol w:w="2694"/>
        <w:gridCol w:w="2268"/>
        <w:gridCol w:w="1904"/>
      </w:tblGrid>
      <w:tr w:rsidR="00574DB6" w:rsidRPr="00212C57" w:rsidTr="00212C57">
        <w:tc>
          <w:tcPr>
            <w:tcW w:w="2376" w:type="dxa"/>
          </w:tcPr>
          <w:p w:rsidR="00574DB6" w:rsidRPr="00212C57" w:rsidRDefault="00574DB6" w:rsidP="00212C57">
            <w:pPr>
              <w:spacing w:after="0" w:line="240" w:lineRule="auto"/>
              <w:rPr>
                <w:b/>
              </w:rPr>
            </w:pPr>
            <w:r w:rsidRPr="00212C57">
              <w:rPr>
                <w:b/>
              </w:rPr>
              <w:t>North (01224 554 073)</w:t>
            </w:r>
          </w:p>
        </w:tc>
        <w:tc>
          <w:tcPr>
            <w:tcW w:w="2694" w:type="dxa"/>
          </w:tcPr>
          <w:p w:rsidR="00574DB6" w:rsidRPr="00212C57" w:rsidRDefault="00574DB6" w:rsidP="00212C57">
            <w:pPr>
              <w:spacing w:after="0" w:line="240" w:lineRule="auto"/>
              <w:rPr>
                <w:b/>
              </w:rPr>
            </w:pPr>
            <w:r w:rsidRPr="00212C57">
              <w:rPr>
                <w:b/>
              </w:rPr>
              <w:t>South East (0131 242 2673)</w:t>
            </w:r>
          </w:p>
        </w:tc>
        <w:tc>
          <w:tcPr>
            <w:tcW w:w="4172" w:type="dxa"/>
            <w:gridSpan w:val="2"/>
          </w:tcPr>
          <w:p w:rsidR="00574DB6" w:rsidRPr="00212C57" w:rsidRDefault="00574DB6" w:rsidP="00212C57">
            <w:pPr>
              <w:spacing w:after="0" w:line="240" w:lineRule="auto"/>
              <w:rPr>
                <w:b/>
              </w:rPr>
            </w:pPr>
            <w:r w:rsidRPr="00212C57">
              <w:rPr>
                <w:b/>
              </w:rPr>
              <w:t>West (0141 810 6672)</w:t>
            </w:r>
          </w:p>
        </w:tc>
      </w:tr>
      <w:tr w:rsidR="00574DB6" w:rsidRPr="00212C57" w:rsidTr="00212C57">
        <w:tc>
          <w:tcPr>
            <w:tcW w:w="2376" w:type="dxa"/>
          </w:tcPr>
          <w:p w:rsidR="00574DB6" w:rsidRPr="00212C57" w:rsidRDefault="00574DB6" w:rsidP="00212C57">
            <w:pPr>
              <w:spacing w:after="0" w:line="240" w:lineRule="auto"/>
            </w:pPr>
            <w:smartTag w:uri="urn:schemas-microsoft-com:office:smarttags" w:element="place">
              <w:smartTag w:uri="urn:schemas-microsoft-com:office:smarttags" w:element="City">
                <w:r w:rsidRPr="00212C57">
                  <w:t>Aberdeen</w:t>
                </w:r>
              </w:smartTag>
            </w:smartTag>
            <w:r w:rsidRPr="00212C57">
              <w:t xml:space="preserve"> Maternity Unit</w:t>
            </w:r>
          </w:p>
        </w:tc>
        <w:tc>
          <w:tcPr>
            <w:tcW w:w="2694" w:type="dxa"/>
          </w:tcPr>
          <w:p w:rsidR="00574DB6" w:rsidRPr="00212C57" w:rsidRDefault="00574DB6" w:rsidP="00212C57">
            <w:pPr>
              <w:spacing w:after="0" w:line="240" w:lineRule="auto"/>
            </w:pPr>
            <w:smartTag w:uri="urn:schemas-microsoft-com:office:smarttags" w:element="place">
              <w:smartTag w:uri="urn:schemas-microsoft-com:office:smarttags" w:element="PlaceName">
                <w:r w:rsidRPr="00212C57">
                  <w:t>Royal</w:t>
                </w:r>
              </w:smartTag>
              <w:r w:rsidRPr="00212C57">
                <w:t xml:space="preserve"> </w:t>
              </w:r>
              <w:smartTag w:uri="urn:schemas-microsoft-com:office:smarttags" w:element="PlaceType">
                <w:r w:rsidRPr="00212C57">
                  <w:t>Hospital</w:t>
                </w:r>
              </w:smartTag>
            </w:smartTag>
            <w:r w:rsidRPr="00212C57">
              <w:t xml:space="preserve"> for Children, Edinburgh</w:t>
            </w:r>
          </w:p>
        </w:tc>
        <w:tc>
          <w:tcPr>
            <w:tcW w:w="2268" w:type="dxa"/>
          </w:tcPr>
          <w:p w:rsidR="00574DB6" w:rsidRPr="00212C57" w:rsidRDefault="00574DB6" w:rsidP="00212C57">
            <w:pPr>
              <w:spacing w:after="0" w:line="240" w:lineRule="auto"/>
            </w:pPr>
            <w:r w:rsidRPr="00212C57">
              <w:t>Ayrshire Maternity Unit, Crosshouse</w:t>
            </w:r>
          </w:p>
        </w:tc>
        <w:tc>
          <w:tcPr>
            <w:tcW w:w="1904" w:type="dxa"/>
          </w:tcPr>
          <w:p w:rsidR="00574DB6" w:rsidRPr="00212C57" w:rsidRDefault="00574DB6" w:rsidP="00212C57">
            <w:pPr>
              <w:spacing w:after="0" w:line="240" w:lineRule="auto"/>
            </w:pPr>
            <w:smartTag w:uri="urn:schemas-microsoft-com:office:smarttags" w:element="PlaceName">
              <w:r w:rsidRPr="00212C57">
                <w:t>Royal</w:t>
              </w:r>
            </w:smartTag>
            <w:r w:rsidRPr="00212C57">
              <w:t xml:space="preserve"> </w:t>
            </w:r>
            <w:smartTag w:uri="urn:schemas-microsoft-com:office:smarttags" w:element="PlaceName">
              <w:r w:rsidRPr="00212C57">
                <w:t>Alexandra</w:t>
              </w:r>
            </w:smartTag>
            <w:r w:rsidRPr="00212C57">
              <w:t xml:space="preserve"> </w:t>
            </w:r>
            <w:smartTag w:uri="urn:schemas-microsoft-com:office:smarttags" w:element="PlaceName">
              <w:r w:rsidRPr="00212C57">
                <w:t>Hospital</w:t>
              </w:r>
            </w:smartTag>
            <w:r w:rsidRPr="00212C57">
              <w:t xml:space="preserve">, </w:t>
            </w:r>
            <w:smartTag w:uri="urn:schemas-microsoft-com:office:smarttags" w:element="place">
              <w:r w:rsidRPr="00212C57">
                <w:t>Paisley</w:t>
              </w:r>
            </w:smartTag>
          </w:p>
        </w:tc>
      </w:tr>
      <w:tr w:rsidR="00574DB6" w:rsidRPr="00212C57" w:rsidTr="00212C57">
        <w:tc>
          <w:tcPr>
            <w:tcW w:w="2376" w:type="dxa"/>
          </w:tcPr>
          <w:p w:rsidR="00574DB6" w:rsidRPr="00212C57" w:rsidRDefault="00574DB6" w:rsidP="00212C57">
            <w:pPr>
              <w:spacing w:after="0" w:line="240" w:lineRule="auto"/>
            </w:pPr>
            <w:smartTag w:uri="urn:schemas-microsoft-com:office:smarttags" w:element="place">
              <w:smartTag w:uri="urn:schemas-microsoft-com:office:smarttags" w:element="PlaceName">
                <w:r w:rsidRPr="00212C57">
                  <w:t>Royal</w:t>
                </w:r>
              </w:smartTag>
              <w:r w:rsidRPr="00212C57">
                <w:t xml:space="preserve"> </w:t>
              </w:r>
              <w:smartTag w:uri="urn:schemas-microsoft-com:office:smarttags" w:element="PlaceName">
                <w:r w:rsidRPr="00212C57">
                  <w:t>Aberdeen</w:t>
                </w:r>
              </w:smartTag>
              <w:r w:rsidRPr="00212C57">
                <w:t xml:space="preserve"> </w:t>
              </w:r>
              <w:smartTag w:uri="urn:schemas-microsoft-com:office:smarttags" w:element="PlaceName">
                <w:r w:rsidRPr="00212C57">
                  <w:t>Childrens</w:t>
                </w:r>
              </w:smartTag>
              <w:r w:rsidRPr="00212C57">
                <w:t xml:space="preserve"> </w:t>
              </w:r>
              <w:smartTag w:uri="urn:schemas-microsoft-com:office:smarttags" w:element="PlaceType">
                <w:r w:rsidRPr="00212C57">
                  <w:t>Hospital</w:t>
                </w:r>
              </w:smartTag>
            </w:smartTag>
          </w:p>
        </w:tc>
        <w:tc>
          <w:tcPr>
            <w:tcW w:w="2694" w:type="dxa"/>
          </w:tcPr>
          <w:p w:rsidR="00574DB6" w:rsidRPr="00212C57" w:rsidRDefault="00574DB6" w:rsidP="00212C57">
            <w:pPr>
              <w:spacing w:after="0" w:line="240" w:lineRule="auto"/>
            </w:pPr>
            <w:r w:rsidRPr="00212C57">
              <w:t>Royal Infirmary of Edinburgh (Simpsons)</w:t>
            </w:r>
          </w:p>
        </w:tc>
        <w:tc>
          <w:tcPr>
            <w:tcW w:w="2268" w:type="dxa"/>
          </w:tcPr>
          <w:p w:rsidR="00574DB6" w:rsidRPr="00212C57" w:rsidRDefault="00574DB6" w:rsidP="00212C57">
            <w:pPr>
              <w:spacing w:after="0" w:line="240" w:lineRule="auto"/>
            </w:pPr>
            <w:r w:rsidRPr="00212C57">
              <w:t>Dumfries &amp; Galloway Royal Infirmary</w:t>
            </w:r>
          </w:p>
        </w:tc>
        <w:tc>
          <w:tcPr>
            <w:tcW w:w="1904" w:type="dxa"/>
          </w:tcPr>
          <w:p w:rsidR="00574DB6" w:rsidRPr="00212C57" w:rsidRDefault="00574DB6" w:rsidP="00212C57">
            <w:pPr>
              <w:spacing w:after="0" w:line="240" w:lineRule="auto"/>
            </w:pPr>
            <w:smartTag w:uri="urn:schemas-microsoft-com:office:smarttags" w:element="place">
              <w:smartTag w:uri="urn:schemas-microsoft-com:office:smarttags" w:element="PlaceName">
                <w:r w:rsidRPr="00212C57">
                  <w:t>Royal</w:t>
                </w:r>
              </w:smartTag>
              <w:r w:rsidRPr="00212C57">
                <w:t xml:space="preserve"> </w:t>
              </w:r>
              <w:smartTag w:uri="urn:schemas-microsoft-com:office:smarttags" w:element="PlaceType">
                <w:r w:rsidRPr="00212C57">
                  <w:t>Hospital</w:t>
                </w:r>
              </w:smartTag>
            </w:smartTag>
            <w:r w:rsidRPr="00212C57">
              <w:t xml:space="preserve"> for Children, Glasgow</w:t>
            </w:r>
          </w:p>
        </w:tc>
      </w:tr>
      <w:tr w:rsidR="00574DB6" w:rsidRPr="00212C57" w:rsidTr="00212C57">
        <w:tc>
          <w:tcPr>
            <w:tcW w:w="2376" w:type="dxa"/>
          </w:tcPr>
          <w:p w:rsidR="00574DB6" w:rsidRPr="00212C57" w:rsidRDefault="00574DB6" w:rsidP="00212C57">
            <w:pPr>
              <w:spacing w:after="0" w:line="240" w:lineRule="auto"/>
            </w:pPr>
            <w:smartTag w:uri="urn:schemas-microsoft-com:office:smarttags" w:element="PlaceName">
              <w:r w:rsidRPr="00212C57">
                <w:t>Raigmore</w:t>
              </w:r>
            </w:smartTag>
            <w:r w:rsidRPr="00212C57">
              <w:t xml:space="preserve"> </w:t>
            </w:r>
            <w:smartTag w:uri="urn:schemas-microsoft-com:office:smarttags" w:element="PlaceType">
              <w:r w:rsidRPr="00212C57">
                <w:t>Hospital</w:t>
              </w:r>
            </w:smartTag>
            <w:r w:rsidRPr="00212C57">
              <w:t xml:space="preserve">, </w:t>
            </w:r>
            <w:smartTag w:uri="urn:schemas-microsoft-com:office:smarttags" w:element="place">
              <w:r w:rsidRPr="00212C57">
                <w:t>Inverness</w:t>
              </w:r>
            </w:smartTag>
          </w:p>
        </w:tc>
        <w:tc>
          <w:tcPr>
            <w:tcW w:w="2694" w:type="dxa"/>
          </w:tcPr>
          <w:p w:rsidR="00574DB6" w:rsidRPr="00212C57" w:rsidRDefault="00574DB6" w:rsidP="00212C57">
            <w:pPr>
              <w:spacing w:after="0" w:line="240" w:lineRule="auto"/>
            </w:pPr>
            <w:smartTag w:uri="urn:schemas-microsoft-com:office:smarttags" w:element="place">
              <w:smartTag w:uri="urn:schemas-microsoft-com:office:smarttags" w:element="PlaceName">
                <w:r w:rsidRPr="00212C57">
                  <w:t>Victoria</w:t>
                </w:r>
              </w:smartTag>
              <w:r w:rsidRPr="00212C57">
                <w:t xml:space="preserve"> </w:t>
              </w:r>
              <w:smartTag w:uri="urn:schemas-microsoft-com:office:smarttags" w:element="PlaceName">
                <w:r w:rsidRPr="00212C57">
                  <w:t>Hospital</w:t>
                </w:r>
              </w:smartTag>
            </w:smartTag>
            <w:r w:rsidRPr="00212C57">
              <w:t xml:space="preserve">, Kirkcaldy </w:t>
            </w:r>
          </w:p>
        </w:tc>
        <w:tc>
          <w:tcPr>
            <w:tcW w:w="2268" w:type="dxa"/>
          </w:tcPr>
          <w:p w:rsidR="00574DB6" w:rsidRPr="00212C57" w:rsidRDefault="00574DB6" w:rsidP="00212C57">
            <w:pPr>
              <w:spacing w:after="0" w:line="240" w:lineRule="auto"/>
            </w:pPr>
            <w:smartTag w:uri="urn:schemas-microsoft-com:office:smarttags" w:element="place">
              <w:smartTag w:uri="urn:schemas-microsoft-com:office:smarttags" w:element="PlaceName">
                <w:r w:rsidRPr="00212C57">
                  <w:t>Forth</w:t>
                </w:r>
              </w:smartTag>
              <w:r w:rsidRPr="00212C57">
                <w:t xml:space="preserve"> </w:t>
              </w:r>
              <w:smartTag w:uri="urn:schemas-microsoft-com:office:smarttags" w:element="PlaceType">
                <w:r w:rsidRPr="00212C57">
                  <w:t>Valley</w:t>
                </w:r>
              </w:smartTag>
              <w:r w:rsidRPr="00212C57">
                <w:t xml:space="preserve"> </w:t>
              </w:r>
              <w:smartTag w:uri="urn:schemas-microsoft-com:office:smarttags" w:element="PlaceName">
                <w:r w:rsidRPr="00212C57">
                  <w:t>Royal</w:t>
                </w:r>
              </w:smartTag>
              <w:r w:rsidRPr="00212C57">
                <w:t xml:space="preserve"> </w:t>
              </w:r>
              <w:smartTag w:uri="urn:schemas-microsoft-com:office:smarttags" w:element="PlaceType">
                <w:r w:rsidRPr="00212C57">
                  <w:t>Hospital</w:t>
                </w:r>
              </w:smartTag>
            </w:smartTag>
            <w:r w:rsidRPr="00212C57">
              <w:t>, Larbert</w:t>
            </w:r>
          </w:p>
        </w:tc>
        <w:tc>
          <w:tcPr>
            <w:tcW w:w="1904" w:type="dxa"/>
          </w:tcPr>
          <w:p w:rsidR="00574DB6" w:rsidRPr="00212C57" w:rsidRDefault="00574DB6" w:rsidP="00212C57">
            <w:pPr>
              <w:spacing w:after="0" w:line="240" w:lineRule="auto"/>
            </w:pPr>
            <w:smartTag w:uri="urn:schemas-microsoft-com:office:smarttags" w:element="place">
              <w:smartTag w:uri="urn:schemas-microsoft-com:office:smarttags" w:element="PlaceName">
                <w:r w:rsidRPr="00212C57">
                  <w:t>Wishaw</w:t>
                </w:r>
              </w:smartTag>
              <w:r w:rsidRPr="00212C57">
                <w:t xml:space="preserve"> </w:t>
              </w:r>
              <w:smartTag w:uri="urn:schemas-microsoft-com:office:smarttags" w:element="PlaceName">
                <w:r w:rsidRPr="00212C57">
                  <w:t>General</w:t>
                </w:r>
              </w:smartTag>
              <w:r w:rsidRPr="00212C57">
                <w:t xml:space="preserve"> </w:t>
              </w:r>
              <w:smartTag w:uri="urn:schemas-microsoft-com:office:smarttags" w:element="PlaceType">
                <w:r w:rsidRPr="00212C57">
                  <w:t>Hospital</w:t>
                </w:r>
              </w:smartTag>
            </w:smartTag>
          </w:p>
        </w:tc>
      </w:tr>
      <w:tr w:rsidR="00574DB6" w:rsidRPr="00212C57" w:rsidTr="00212C57">
        <w:tc>
          <w:tcPr>
            <w:tcW w:w="2376" w:type="dxa"/>
          </w:tcPr>
          <w:p w:rsidR="00574DB6" w:rsidRPr="00212C57" w:rsidRDefault="00574DB6" w:rsidP="00212C57">
            <w:pPr>
              <w:spacing w:after="0" w:line="240" w:lineRule="auto"/>
            </w:pPr>
          </w:p>
        </w:tc>
        <w:tc>
          <w:tcPr>
            <w:tcW w:w="2694" w:type="dxa"/>
          </w:tcPr>
          <w:p w:rsidR="00574DB6" w:rsidRPr="00212C57" w:rsidRDefault="00574DB6" w:rsidP="00212C57">
            <w:pPr>
              <w:spacing w:after="0" w:line="240" w:lineRule="auto"/>
            </w:pPr>
            <w:smartTag w:uri="urn:schemas-microsoft-com:office:smarttags" w:element="PlaceName">
              <w:r w:rsidRPr="00212C57">
                <w:t>Ninewells</w:t>
              </w:r>
            </w:smartTag>
            <w:r w:rsidRPr="00212C57">
              <w:t xml:space="preserve"> </w:t>
            </w:r>
            <w:smartTag w:uri="urn:schemas-microsoft-com:office:smarttags" w:element="PlaceType">
              <w:r w:rsidRPr="00212C57">
                <w:t>Hospital</w:t>
              </w:r>
            </w:smartTag>
            <w:r w:rsidRPr="00212C57">
              <w:t xml:space="preserve">, </w:t>
            </w:r>
            <w:smartTag w:uri="urn:schemas-microsoft-com:office:smarttags" w:element="place">
              <w:r w:rsidRPr="00212C57">
                <w:t>Dundee</w:t>
              </w:r>
            </w:smartTag>
          </w:p>
        </w:tc>
        <w:tc>
          <w:tcPr>
            <w:tcW w:w="2268" w:type="dxa"/>
          </w:tcPr>
          <w:p w:rsidR="00574DB6" w:rsidRPr="00212C57" w:rsidRDefault="00574DB6" w:rsidP="00212C57">
            <w:pPr>
              <w:spacing w:after="0" w:line="240" w:lineRule="auto"/>
            </w:pPr>
            <w:r w:rsidRPr="00212C57">
              <w:t>Princess Royal Maternity Unit, Glasgow</w:t>
            </w:r>
          </w:p>
        </w:tc>
        <w:tc>
          <w:tcPr>
            <w:tcW w:w="1904" w:type="dxa"/>
          </w:tcPr>
          <w:p w:rsidR="00574DB6" w:rsidRPr="00212C57" w:rsidRDefault="00574DB6" w:rsidP="00212C57">
            <w:pPr>
              <w:spacing w:after="0" w:line="240" w:lineRule="auto"/>
            </w:pPr>
          </w:p>
        </w:tc>
      </w:tr>
      <w:tr w:rsidR="00574DB6" w:rsidRPr="00212C57" w:rsidTr="00212C57">
        <w:tc>
          <w:tcPr>
            <w:tcW w:w="2376" w:type="dxa"/>
          </w:tcPr>
          <w:p w:rsidR="00574DB6" w:rsidRPr="00212C57" w:rsidRDefault="00574DB6" w:rsidP="00212C57">
            <w:pPr>
              <w:spacing w:after="0" w:line="240" w:lineRule="auto"/>
            </w:pPr>
          </w:p>
        </w:tc>
        <w:tc>
          <w:tcPr>
            <w:tcW w:w="2694" w:type="dxa"/>
          </w:tcPr>
          <w:p w:rsidR="00574DB6" w:rsidRPr="00212C57" w:rsidRDefault="00574DB6" w:rsidP="00212C57">
            <w:pPr>
              <w:spacing w:after="0" w:line="240" w:lineRule="auto"/>
            </w:pPr>
            <w:smartTag w:uri="urn:schemas-microsoft-com:office:smarttags" w:element="place">
              <w:smartTag w:uri="urn:schemas-microsoft-com:office:smarttags" w:element="PlaceName">
                <w:r w:rsidRPr="00212C57">
                  <w:t>St Johns</w:t>
                </w:r>
              </w:smartTag>
              <w:r w:rsidRPr="00212C57">
                <w:t xml:space="preserve"> </w:t>
              </w:r>
              <w:smartTag w:uri="urn:schemas-microsoft-com:office:smarttags" w:element="PlaceType">
                <w:r w:rsidRPr="00212C57">
                  <w:t>Hospital</w:t>
                </w:r>
              </w:smartTag>
            </w:smartTag>
            <w:r w:rsidRPr="00212C57">
              <w:t>, Livingstone</w:t>
            </w:r>
          </w:p>
        </w:tc>
        <w:tc>
          <w:tcPr>
            <w:tcW w:w="2268" w:type="dxa"/>
          </w:tcPr>
          <w:p w:rsidR="00574DB6" w:rsidRPr="00212C57" w:rsidRDefault="00574DB6" w:rsidP="00212C57">
            <w:pPr>
              <w:spacing w:after="0" w:line="240" w:lineRule="auto"/>
            </w:pPr>
          </w:p>
        </w:tc>
        <w:tc>
          <w:tcPr>
            <w:tcW w:w="1904" w:type="dxa"/>
          </w:tcPr>
          <w:p w:rsidR="00574DB6" w:rsidRPr="00212C57" w:rsidRDefault="00574DB6" w:rsidP="00212C57">
            <w:pPr>
              <w:spacing w:after="0" w:line="240" w:lineRule="auto"/>
            </w:pPr>
          </w:p>
        </w:tc>
      </w:tr>
      <w:tr w:rsidR="00574DB6" w:rsidRPr="00212C57" w:rsidTr="00212C57">
        <w:tc>
          <w:tcPr>
            <w:tcW w:w="2376" w:type="dxa"/>
          </w:tcPr>
          <w:p w:rsidR="00574DB6" w:rsidRPr="00212C57" w:rsidRDefault="00574DB6" w:rsidP="00212C57">
            <w:pPr>
              <w:spacing w:after="0" w:line="240" w:lineRule="auto"/>
            </w:pPr>
          </w:p>
        </w:tc>
        <w:tc>
          <w:tcPr>
            <w:tcW w:w="2694" w:type="dxa"/>
          </w:tcPr>
          <w:p w:rsidR="00574DB6" w:rsidRPr="00212C57" w:rsidRDefault="00574DB6" w:rsidP="00212C57">
            <w:pPr>
              <w:spacing w:after="0" w:line="240" w:lineRule="auto"/>
            </w:pPr>
            <w:r w:rsidRPr="00212C57">
              <w:t xml:space="preserve">Borders General, </w:t>
            </w:r>
            <w:smartTag w:uri="urn:schemas-microsoft-com:office:smarttags" w:element="place">
              <w:smartTag w:uri="urn:schemas-microsoft-com:office:smarttags" w:element="City">
                <w:r w:rsidRPr="00212C57">
                  <w:t>Melrose</w:t>
                </w:r>
              </w:smartTag>
            </w:smartTag>
          </w:p>
        </w:tc>
        <w:tc>
          <w:tcPr>
            <w:tcW w:w="2268" w:type="dxa"/>
          </w:tcPr>
          <w:p w:rsidR="00574DB6" w:rsidRPr="00212C57" w:rsidRDefault="00574DB6" w:rsidP="00212C57">
            <w:pPr>
              <w:spacing w:after="0" w:line="240" w:lineRule="auto"/>
            </w:pPr>
          </w:p>
        </w:tc>
        <w:tc>
          <w:tcPr>
            <w:tcW w:w="1904" w:type="dxa"/>
          </w:tcPr>
          <w:p w:rsidR="00574DB6" w:rsidRPr="00212C57" w:rsidRDefault="00574DB6" w:rsidP="00212C57">
            <w:pPr>
              <w:spacing w:after="0" w:line="240" w:lineRule="auto"/>
            </w:pPr>
          </w:p>
        </w:tc>
      </w:tr>
    </w:tbl>
    <w:p w:rsidR="00574DB6" w:rsidRDefault="00574DB6" w:rsidP="00041642">
      <w:r>
        <w:tab/>
      </w:r>
      <w:r>
        <w:tab/>
      </w:r>
      <w:r>
        <w:tab/>
      </w:r>
    </w:p>
    <w:p w:rsidR="00574DB6" w:rsidRDefault="00574DB6" w:rsidP="00041642">
      <w:r w:rsidRPr="00504EFD">
        <w:t>Please avoid contacting more than one team with the same elective referral.</w:t>
      </w:r>
    </w:p>
    <w:p w:rsidR="00574DB6" w:rsidRPr="00504EFD" w:rsidRDefault="00574DB6" w:rsidP="00041642">
      <w:r w:rsidRPr="00591D9A">
        <w:rPr>
          <w:u w:val="single"/>
        </w:rPr>
        <w:t>REFERRALS THAT REQUIRE ELECTIVE TRANSFER DURING THESE TIMES DEMAND USE OF EMERGENCY RESOURCES AND ARE AT HIGHEST RISK OF BEING DEFERRED TO THE NEXT WORKING DAY.</w:t>
      </w:r>
    </w:p>
    <w:p w:rsidR="00574DB6" w:rsidRDefault="00574DB6" w:rsidP="00167B17">
      <w:pPr>
        <w:tabs>
          <w:tab w:val="left" w:pos="2579"/>
        </w:tabs>
        <w:rPr>
          <w:sz w:val="32"/>
          <w:szCs w:val="32"/>
        </w:rPr>
      </w:pPr>
      <w:r>
        <w:rPr>
          <w:sz w:val="32"/>
          <w:szCs w:val="32"/>
        </w:rPr>
        <w:t>EMERGENCY REFERRALS - NON CLINICAL</w:t>
      </w:r>
    </w:p>
    <w:p w:rsidR="00574DB6" w:rsidRDefault="00574DB6" w:rsidP="00167B17">
      <w:pPr>
        <w:tabs>
          <w:tab w:val="left" w:pos="2579"/>
        </w:tabs>
        <w:rPr>
          <w:u w:val="single"/>
        </w:rPr>
      </w:pPr>
      <w:r>
        <w:t xml:space="preserve">If an infant requires transfer out of hours because of unit capacity issues and the transfer cannot be deferred to the next working day it will be treated as an emergency transfer for a cot crisis. Emergency </w:t>
      </w:r>
      <w:r w:rsidRPr="003969E0">
        <w:rPr>
          <w:u w:val="single"/>
        </w:rPr>
        <w:t xml:space="preserve">REFERRALS FOR </w:t>
      </w:r>
      <w:r>
        <w:rPr>
          <w:u w:val="single"/>
        </w:rPr>
        <w:t xml:space="preserve">NON CLINICAL REASONS </w:t>
      </w:r>
      <w:r w:rsidRPr="003969E0">
        <w:rPr>
          <w:u w:val="single"/>
        </w:rPr>
        <w:t xml:space="preserve">SHOULD ONLY BE PHONED VIA THE </w:t>
      </w:r>
      <w:r>
        <w:rPr>
          <w:u w:val="single"/>
        </w:rPr>
        <w:t xml:space="preserve">SCOTSTAR </w:t>
      </w:r>
      <w:r w:rsidRPr="003969E0">
        <w:rPr>
          <w:u w:val="single"/>
        </w:rPr>
        <w:t>EMERGENCY NUMBER</w:t>
      </w:r>
    </w:p>
    <w:p w:rsidR="00574DB6" w:rsidRDefault="00574DB6" w:rsidP="005047C5">
      <w:pPr>
        <w:tabs>
          <w:tab w:val="left" w:pos="2579"/>
        </w:tabs>
        <w:jc w:val="center"/>
        <w:rPr>
          <w:sz w:val="28"/>
          <w:szCs w:val="28"/>
        </w:rPr>
      </w:pPr>
      <w:r w:rsidRPr="005047C5">
        <w:rPr>
          <w:sz w:val="28"/>
          <w:szCs w:val="28"/>
        </w:rPr>
        <w:t>03333 990 222</w:t>
      </w:r>
    </w:p>
    <w:p w:rsidR="00574DB6" w:rsidRDefault="00574DB6" w:rsidP="005047C5">
      <w:pPr>
        <w:tabs>
          <w:tab w:val="left" w:pos="2579"/>
        </w:tabs>
      </w:pPr>
      <w:r>
        <w:rPr>
          <w:u w:val="single"/>
        </w:rPr>
        <w:t xml:space="preserve">THE CALL SHOULD BE MADE </w:t>
      </w:r>
      <w:r w:rsidRPr="000953D9">
        <w:rPr>
          <w:u w:val="single"/>
        </w:rPr>
        <w:t xml:space="preserve">BY THE </w:t>
      </w:r>
      <w:r>
        <w:rPr>
          <w:u w:val="single"/>
        </w:rPr>
        <w:t>CONSULTANT IN THE REFERRING UNIT</w:t>
      </w:r>
    </w:p>
    <w:p w:rsidR="00574DB6" w:rsidRPr="000953D9" w:rsidRDefault="00574DB6" w:rsidP="005047C5">
      <w:pPr>
        <w:tabs>
          <w:tab w:val="left" w:pos="2579"/>
        </w:tabs>
        <w:rPr>
          <w:u w:val="single"/>
        </w:rPr>
      </w:pPr>
      <w:r w:rsidRPr="000953D9">
        <w:rPr>
          <w:u w:val="single"/>
        </w:rPr>
        <w:t>SUCH REFERRALS DE</w:t>
      </w:r>
      <w:r>
        <w:rPr>
          <w:u w:val="single"/>
        </w:rPr>
        <w:t xml:space="preserve">MAND USE OF EMERGENCY </w:t>
      </w:r>
      <w:r w:rsidRPr="000953D9">
        <w:rPr>
          <w:u w:val="single"/>
        </w:rPr>
        <w:t>RESOURCES AND MAY IMPACT ON EMERGENCY TRANSFERS INDICATED FOR CLINICAL REASONS</w:t>
      </w:r>
    </w:p>
    <w:p w:rsidR="00574DB6" w:rsidRDefault="00574DB6" w:rsidP="00167B17">
      <w:pPr>
        <w:tabs>
          <w:tab w:val="left" w:pos="2579"/>
        </w:tabs>
      </w:pPr>
      <w:r>
        <w:t>Appropriate planning during daytime hours and initiating elective transfers at the earliest opportunity should obviate the need for such transfers.</w:t>
      </w:r>
    </w:p>
    <w:p w:rsidR="00574DB6" w:rsidRPr="00562A6A" w:rsidRDefault="00574DB6" w:rsidP="00167B17">
      <w:pPr>
        <w:tabs>
          <w:tab w:val="left" w:pos="2579"/>
        </w:tabs>
      </w:pPr>
    </w:p>
    <w:sectPr w:rsidR="00574DB6" w:rsidRPr="00562A6A" w:rsidSect="003C5C0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DB6" w:rsidRDefault="00574DB6" w:rsidP="00A81D55">
      <w:pPr>
        <w:spacing w:after="0" w:line="240" w:lineRule="auto"/>
      </w:pPr>
      <w:r>
        <w:separator/>
      </w:r>
    </w:p>
  </w:endnote>
  <w:endnote w:type="continuationSeparator" w:id="1">
    <w:p w:rsidR="00574DB6" w:rsidRDefault="00574DB6" w:rsidP="00A81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DB6" w:rsidRDefault="00574DB6" w:rsidP="00A81D55">
      <w:pPr>
        <w:spacing w:after="0" w:line="240" w:lineRule="auto"/>
      </w:pPr>
      <w:r>
        <w:separator/>
      </w:r>
    </w:p>
  </w:footnote>
  <w:footnote w:type="continuationSeparator" w:id="1">
    <w:p w:rsidR="00574DB6" w:rsidRDefault="00574DB6" w:rsidP="00A81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33A3F"/>
    <w:multiLevelType w:val="hybridMultilevel"/>
    <w:tmpl w:val="16BC6EB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0E5"/>
    <w:rsid w:val="000010E8"/>
    <w:rsid w:val="00006696"/>
    <w:rsid w:val="00041642"/>
    <w:rsid w:val="000953D9"/>
    <w:rsid w:val="00167B17"/>
    <w:rsid w:val="00193087"/>
    <w:rsid w:val="0020205B"/>
    <w:rsid w:val="00212C57"/>
    <w:rsid w:val="00240E5C"/>
    <w:rsid w:val="00282AA8"/>
    <w:rsid w:val="002A2FC5"/>
    <w:rsid w:val="002D4B6C"/>
    <w:rsid w:val="002E7417"/>
    <w:rsid w:val="003409E9"/>
    <w:rsid w:val="003969E0"/>
    <w:rsid w:val="003B12B0"/>
    <w:rsid w:val="003C5C08"/>
    <w:rsid w:val="003D00E5"/>
    <w:rsid w:val="003F5497"/>
    <w:rsid w:val="004B6920"/>
    <w:rsid w:val="004D7E7B"/>
    <w:rsid w:val="005047C5"/>
    <w:rsid w:val="00504EFD"/>
    <w:rsid w:val="005066FF"/>
    <w:rsid w:val="00562A6A"/>
    <w:rsid w:val="00574DB6"/>
    <w:rsid w:val="00591D9A"/>
    <w:rsid w:val="005B17A9"/>
    <w:rsid w:val="005D30CB"/>
    <w:rsid w:val="00611713"/>
    <w:rsid w:val="00630AF3"/>
    <w:rsid w:val="006D179C"/>
    <w:rsid w:val="006D2F0F"/>
    <w:rsid w:val="006E5DC9"/>
    <w:rsid w:val="00755CF8"/>
    <w:rsid w:val="00760C99"/>
    <w:rsid w:val="00796515"/>
    <w:rsid w:val="007B1EDD"/>
    <w:rsid w:val="007B4F79"/>
    <w:rsid w:val="007B65FC"/>
    <w:rsid w:val="00824DD2"/>
    <w:rsid w:val="008F4DE4"/>
    <w:rsid w:val="00965F7E"/>
    <w:rsid w:val="009D376B"/>
    <w:rsid w:val="009E26A4"/>
    <w:rsid w:val="009F4AB1"/>
    <w:rsid w:val="00A4554A"/>
    <w:rsid w:val="00A81D55"/>
    <w:rsid w:val="00AC708F"/>
    <w:rsid w:val="00AD0D59"/>
    <w:rsid w:val="00B1473F"/>
    <w:rsid w:val="00B3515C"/>
    <w:rsid w:val="00B446C5"/>
    <w:rsid w:val="00B50A23"/>
    <w:rsid w:val="00BA7431"/>
    <w:rsid w:val="00BB2701"/>
    <w:rsid w:val="00C021B9"/>
    <w:rsid w:val="00C63DD7"/>
    <w:rsid w:val="00C96D2F"/>
    <w:rsid w:val="00CA238A"/>
    <w:rsid w:val="00CF1BBC"/>
    <w:rsid w:val="00D0428D"/>
    <w:rsid w:val="00D426DB"/>
    <w:rsid w:val="00D44198"/>
    <w:rsid w:val="00DE46E8"/>
    <w:rsid w:val="00E17399"/>
    <w:rsid w:val="00E617B2"/>
    <w:rsid w:val="00E87A04"/>
    <w:rsid w:val="00F607B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81D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A81D55"/>
    <w:rPr>
      <w:rFonts w:cs="Times New Roman"/>
    </w:rPr>
  </w:style>
  <w:style w:type="paragraph" w:styleId="Footer">
    <w:name w:val="footer"/>
    <w:basedOn w:val="Normal"/>
    <w:link w:val="FooterChar"/>
    <w:uiPriority w:val="99"/>
    <w:semiHidden/>
    <w:rsid w:val="00A81D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A81D55"/>
    <w:rPr>
      <w:rFonts w:cs="Times New Roman"/>
    </w:rPr>
  </w:style>
  <w:style w:type="table" w:styleId="TableGrid">
    <w:name w:val="Table Grid"/>
    <w:basedOn w:val="TableNormal"/>
    <w:uiPriority w:val="99"/>
    <w:rsid w:val="003409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E5DC9"/>
    <w:pPr>
      <w:ind w:left="720"/>
      <w:contextualSpacing/>
    </w:pPr>
  </w:style>
  <w:style w:type="paragraph" w:styleId="BalloonText">
    <w:name w:val="Balloon Text"/>
    <w:basedOn w:val="Normal"/>
    <w:link w:val="BalloonTextChar"/>
    <w:uiPriority w:val="99"/>
    <w:semiHidden/>
    <w:rsid w:val="005B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17A9"/>
    <w:rPr>
      <w:rFonts w:ascii="Tahoma" w:hAnsi="Tahoma" w:cs="Tahoma"/>
      <w:sz w:val="16"/>
      <w:szCs w:val="16"/>
    </w:rPr>
  </w:style>
  <w:style w:type="character" w:styleId="Hyperlink">
    <w:name w:val="Hyperlink"/>
    <w:basedOn w:val="DefaultParagraphFont"/>
    <w:uiPriority w:val="99"/>
    <w:semiHidden/>
    <w:rsid w:val="00824DD2"/>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onataltransport.scot.nhs.uk/about-us/advice-for-referring-centres" TargetMode="External"/><Relationship Id="rId3" Type="http://schemas.openxmlformats.org/officeDocument/2006/relationships/settings" Target="settings.xml"/><Relationship Id="rId7" Type="http://schemas.openxmlformats.org/officeDocument/2006/relationships/hyperlink" Target="mailto:scotamb.scotstarelectiv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720</Words>
  <Characters>4105</Characters>
  <Application>Microsoft Office Outlook</Application>
  <DocSecurity>0</DocSecurity>
  <Lines>0</Lines>
  <Paragraphs>0</Paragraphs>
  <ScaleCrop>false</ScaleCrop>
  <Company>NHS Greater Glasgow and Clyde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ScotSTAR</dc:title>
  <dc:subject/>
  <dc:creator>coopean763</dc:creator>
  <cp:keywords/>
  <dc:description/>
  <cp:lastModifiedBy>jacksal573</cp:lastModifiedBy>
  <cp:revision>3</cp:revision>
  <dcterms:created xsi:type="dcterms:W3CDTF">2019-05-01T09:00:00Z</dcterms:created>
  <dcterms:modified xsi:type="dcterms:W3CDTF">2019-05-01T09:00:00Z</dcterms:modified>
</cp:coreProperties>
</file>